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4A0549" w:rsidRPr="001A7FB1" w:rsidRDefault="004A0549" w:rsidP="004A0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4A0549" w:rsidRPr="001A7FB1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0549" w:rsidRPr="001B7F8E" w:rsidRDefault="004A0549" w:rsidP="004A0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6335" w:rsidRPr="00AA4CBA" w:rsidRDefault="009B6335" w:rsidP="009B6335">
      <w:pPr>
        <w:pStyle w:val="3"/>
        <w:jc w:val="center"/>
        <w:rPr>
          <w:rFonts w:ascii="Times New Roman" w:hAnsi="Times New Roman" w:cs="Times New Roman"/>
          <w:color w:val="auto"/>
          <w:lang w:val="kk-KZ"/>
        </w:rPr>
      </w:pP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>NК 3327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«</w:t>
      </w: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Салықтық консалтинг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</w:p>
    <w:p w:rsidR="004A0549" w:rsidRPr="001B7F8E" w:rsidRDefault="004A0549" w:rsidP="004A0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пәні бойынша </w:t>
      </w:r>
    </w:p>
    <w:p w:rsidR="004A0549" w:rsidRPr="001B7F8E" w:rsidRDefault="004A0549" w:rsidP="004A0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</w:rPr>
        <w:t>«</w:t>
      </w:r>
      <w:r w:rsidR="00491C79">
        <w:rPr>
          <w:rFonts w:ascii="Times New Roman" w:hAnsi="Times New Roman" w:cs="Times New Roman"/>
          <w:b/>
          <w:sz w:val="28"/>
          <w:szCs w:val="28"/>
          <w:lang w:val="kk-KZ"/>
        </w:rPr>
        <w:t>6В04106</w:t>
      </w:r>
      <w:r w:rsidRPr="001B7F8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мамандығында оқитын студенттерге арналған</w:t>
      </w:r>
    </w:p>
    <w:p w:rsidR="004A0549" w:rsidRPr="00DF4DE1" w:rsidRDefault="004A0549" w:rsidP="004A05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 </w:t>
      </w:r>
      <w:r w:rsidR="00D149C8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</w:t>
      </w:r>
      <w:bookmarkStart w:id="0" w:name="_GoBack"/>
      <w:bookmarkEnd w:id="0"/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БАҒДАРЛАМАСЫ</w:t>
      </w:r>
    </w:p>
    <w:p w:rsidR="004A0549" w:rsidRPr="00BD72B9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BE009D" w:rsidRDefault="004A0549" w:rsidP="004A05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BE009D" w:rsidRDefault="004A0549" w:rsidP="004A0549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4A0549" w:rsidRPr="00DF4DE1" w:rsidRDefault="004A0549" w:rsidP="004A0549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Default="009B6335" w:rsidP="004A05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A4CBA">
        <w:rPr>
          <w:rFonts w:ascii="Times New Roman" w:hAnsi="Times New Roman" w:cs="Times New Roman"/>
          <w:sz w:val="28"/>
          <w:szCs w:val="28"/>
          <w:lang w:val="kk-KZ"/>
        </w:rPr>
        <w:t xml:space="preserve"> Салықтық консалтинг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A05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4A054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="004A0549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="004A0549"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491C79" w:rsidRPr="00DF4DE1" w:rsidRDefault="004A0549" w:rsidP="00491C7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«_</w:t>
      </w:r>
      <w:r w:rsidR="00491C79"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>__ » ___</w:t>
      </w:r>
      <w:r w:rsidR="00491C79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_____ 202</w:t>
      </w:r>
      <w:r w:rsidR="00491C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91C79"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  <w:r w:rsidR="00491C79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4A0549" w:rsidRPr="00DF4DE1" w:rsidRDefault="004A0549" w:rsidP="004A0549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DF4DE1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491C79" w:rsidRDefault="004A0549" w:rsidP="004A05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1C79" w:rsidRPr="00491C79" w:rsidRDefault="00491C79" w:rsidP="00491C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C79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491C79" w:rsidRPr="00B161DB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1D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15 аптада алған білімнің нәтежесі ретінде тест түрде жүргізіледі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</w:t>
      </w: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– тестілеу Moodle ҚОЖ жүйесінде өткізіледі. 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>Moodle тестілік тапсырмалардағы сұрақтардың бірнеше негізгі түрлері бар.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таңдаулы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Көп таңдаулы (білім алушы өзіне ұсынылған бірнеше нұсқадан сұраққа жауапты таңдайды, ал сұрақтар бір немесе бірнеше дұрыс жауапты бола алады)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Сәйкестікке 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Сәйкестікке (бірінші топтың әрбір жауап элементіне екінші топтың жауап элементін салыстыру қажет) 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жауапты. 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Қысқа жауапты (сұраққа жауап сөз немесе қысқа фраза болып табылады, әртүрлі бағалармен бірнеше дұрыс жауаптар жіберіледі) </w:t>
      </w:r>
    </w:p>
    <w:p w:rsidR="00491C79" w:rsidRPr="00FA4F5C" w:rsidRDefault="00491C79" w:rsidP="00491C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Дұрыс/дұрыс емес. </w:t>
      </w:r>
    </w:p>
    <w:p w:rsidR="00491C79" w:rsidRPr="00FA4F5C" w:rsidRDefault="00491C79" w:rsidP="00491C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>Дұрыс/дұрыс емес (студент екі нұсқа арасында дұрыс және дұрыс емес таңдайды)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E950DA">
        <w:rPr>
          <w:rFonts w:ascii="Times New Roman" w:hAnsi="Times New Roman" w:cs="Times New Roman"/>
          <w:sz w:val="28"/>
          <w:szCs w:val="28"/>
        </w:rPr>
        <w:t>-онлайн.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- 100 бал 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r w:rsidRPr="00E950DA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саны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E950D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ҚОЖ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60 минут</w:t>
      </w:r>
    </w:p>
    <w:p w:rsidR="00491C79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).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аудиториядағы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тапсырушылардың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пайдаланбауын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491C79" w:rsidRPr="00E950DA" w:rsidRDefault="00491C79" w:rsidP="00491C79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Веб-камера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көзбе-көз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сыналушының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үстелін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ескертулері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54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549" w:rsidRPr="00BD72B9" w:rsidRDefault="004A0549" w:rsidP="004A0549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Төмендегі тақырыптар бойынша тапсырмалар беріледі: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консалтингтің түсінігі, мәні және маңызы 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Салықтық консалтингтің Қазақстан Республикасының заңнамаларына сәйкес ерекшеліктері</w:t>
      </w:r>
    </w:p>
    <w:p w:rsidR="004A054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кеңес беру қызметінің бағыттары және әдіснамасы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Ұйымдар мен жеке тұлғаларға салықтық кеңес берудің жалпы мәселелері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 xml:space="preserve">Қазақстан Республикасы Үкіметінің </w:t>
      </w: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</w:t>
      </w:r>
      <w:r w:rsidRPr="0010213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консалтинг сферасындағы </w:t>
      </w:r>
      <w:r w:rsidRPr="00102139">
        <w:rPr>
          <w:rFonts w:ascii="Times New Roman" w:hAnsi="Times New Roman" w:cs="Times New Roman"/>
          <w:color w:val="212529"/>
          <w:sz w:val="24"/>
          <w:szCs w:val="24"/>
          <w:lang w:val="kk-KZ" w:eastAsia="ru-RU"/>
        </w:rPr>
        <w:t>құзыреті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ҚР Салық жүйесінің жекелеген салықтары бойынша салықтық консалтинг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аудиторы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салықтар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аудит</w:t>
      </w:r>
    </w:p>
    <w:p w:rsidR="00102139" w:rsidRPr="00102139" w:rsidRDefault="00102139" w:rsidP="004A0549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102139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кеңесшілерінің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39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</w:p>
    <w:p w:rsidR="00102139" w:rsidRDefault="00102139" w:rsidP="004A05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4A0549" w:rsidRPr="00BD72B9" w:rsidRDefault="004A0549" w:rsidP="004A054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D72B9" w:rsidRDefault="004A0549" w:rsidP="004A0549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 xml:space="preserve">Емтихан тапсыру кезінде студенттер 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қабілетті болуы тиіс:</w:t>
      </w:r>
    </w:p>
    <w:p w:rsidR="004A0549" w:rsidRPr="00102139" w:rsidRDefault="00102139" w:rsidP="00166DCC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>Салықтық консалтингтің түсінігі, мәні және маңызын</w:t>
      </w:r>
      <w:r>
        <w:rPr>
          <w:rFonts w:ascii="Times New Roman" w:hAnsi="Times New Roman" w:cs="Times New Roman"/>
          <w:sz w:val="24"/>
          <w:szCs w:val="24"/>
          <w:lang w:val="kk-KZ"/>
        </w:rPr>
        <w:t>, соған сәйкес,</w:t>
      </w: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A054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мемлекеттің бюджет кірістеріндегі салықтардың орны мен маңыдылығын түсіну; </w:t>
      </w:r>
    </w:p>
    <w:p w:rsidR="004A0549" w:rsidRPr="00102139" w:rsidRDefault="00102139" w:rsidP="00230530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консалтингтің Қазақстан Республикасының заңнамаларына сәйкес ерекшеліктері мен перспективаларын анықтай алулары, </w:t>
      </w:r>
      <w:r w:rsidR="004A0549" w:rsidRPr="00102139">
        <w:rPr>
          <w:rFonts w:ascii="Times New Roman" w:hAnsi="Times New Roman" w:cs="Times New Roman"/>
          <w:sz w:val="24"/>
          <w:szCs w:val="24"/>
          <w:lang w:val="kk-KZ"/>
        </w:rPr>
        <w:t>сонымен қатар олардың жұмыс істеу режимдерін зеррте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4A0549"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 талқылау</w:t>
      </w:r>
      <w:r w:rsidR="004A054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4A0549" w:rsidRPr="00102139" w:rsidRDefault="004A0549" w:rsidP="000935F4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>Кәсіпкерлік қызметтің нысаны ретіндегі шағын бизнес субъектілері үшін</w:t>
      </w:r>
      <w:r w:rsidR="00102139"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02139"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Салықтық кеңес беру қызметінің бағыттары және әдіснамасын, </w:t>
      </w:r>
      <w:r w:rsidRPr="0010213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арнайы салық режимдерінің бірі ретінде патент негізінде жұмыс істуді жан-жақты талқылап, бағалай алу;   </w:t>
      </w:r>
    </w:p>
    <w:p w:rsidR="004A0549" w:rsidRPr="00102139" w:rsidRDefault="00102139" w:rsidP="00911735">
      <w:pPr>
        <w:pStyle w:val="a5"/>
        <w:keepNext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2139">
        <w:rPr>
          <w:rFonts w:ascii="Times New Roman" w:hAnsi="Times New Roman" w:cs="Times New Roman"/>
          <w:sz w:val="24"/>
          <w:szCs w:val="24"/>
          <w:lang w:val="kk-KZ"/>
        </w:rPr>
        <w:t xml:space="preserve">ҚР Салық жүйесінің жекелеген салықтары бойынша салықтық консалтингтің </w:t>
      </w:r>
      <w:r w:rsidR="004A0549" w:rsidRPr="001021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механизмі мен нысандарын қалай толтыруды, салық ставкаларын дұрыс есептей алуы; </w:t>
      </w:r>
    </w:p>
    <w:p w:rsidR="00102139" w:rsidRPr="00102139" w:rsidRDefault="00102139" w:rsidP="00102139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0706D">
        <w:rPr>
          <w:rFonts w:ascii="Times New Roman" w:hAnsi="Times New Roman" w:cs="Times New Roman"/>
          <w:sz w:val="24"/>
          <w:szCs w:val="24"/>
          <w:lang w:val="kk-KZ"/>
        </w:rPr>
        <w:t>Салық кеңесш</w:t>
      </w:r>
      <w:r w:rsidR="00B0706D" w:rsidRPr="00B0706D">
        <w:rPr>
          <w:rFonts w:ascii="Times New Roman" w:hAnsi="Times New Roman" w:cs="Times New Roman"/>
          <w:sz w:val="24"/>
          <w:szCs w:val="24"/>
          <w:lang w:val="kk-KZ"/>
        </w:rPr>
        <w:t>ілерінің кәсіби ұйымының қызметтерін білу</w:t>
      </w:r>
      <w:r w:rsidR="00B0706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A0549" w:rsidRPr="00BD72B9" w:rsidRDefault="004A0549" w:rsidP="004A0549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жағдайын талдау және оның шешу бағыттарын ұсыну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базалық білім мамандығы бойынша оның мазмұнын түсіну және жаңа білімді қамтығаның көрсету</w:t>
      </w:r>
      <w:r w:rsidRPr="00BD72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зерттеу саласына байланысты оқып-зерттеу қызметінің әдістерін пайдалану;</w:t>
      </w:r>
    </w:p>
    <w:p w:rsidR="004A0549" w:rsidRPr="00BD72B9" w:rsidRDefault="004A0549" w:rsidP="004A0549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алынған білімнің нәтижесін бағалау және түсіндіру, жинақтауда қорытынды жасау.</w:t>
      </w:r>
    </w:p>
    <w:p w:rsidR="004A0549" w:rsidRPr="00BD72B9" w:rsidRDefault="004A0549" w:rsidP="004A0549">
      <w:pPr>
        <w:pStyle w:val="a5"/>
        <w:ind w:left="1425"/>
        <w:rPr>
          <w:rFonts w:ascii="Times New Roman" w:hAnsi="Times New Roman" w:cs="Times New Roman"/>
          <w:sz w:val="24"/>
          <w:szCs w:val="24"/>
          <w:lang w:val="kk-KZ"/>
        </w:rPr>
      </w:pPr>
    </w:p>
    <w:p w:rsidR="004A0549" w:rsidRPr="00B0706D" w:rsidRDefault="00B0706D" w:rsidP="004A0549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0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Салықтық консалтинг» </w:t>
      </w:r>
      <w:r w:rsidR="004A0549" w:rsidRPr="00B0706D">
        <w:rPr>
          <w:rFonts w:ascii="Times New Roman" w:hAnsi="Times New Roman" w:cs="Times New Roman"/>
          <w:b/>
          <w:sz w:val="24"/>
          <w:szCs w:val="24"/>
          <w:lang w:val="kk-KZ"/>
        </w:rPr>
        <w:t>пәнінен бағдармалық сұрақтары</w:t>
      </w:r>
    </w:p>
    <w:p w:rsidR="0001179F" w:rsidRPr="00E4251E" w:rsidRDefault="0001179F" w:rsidP="0024425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Әлемдегі салықтық консалтингтің пайда болуы, қазіргі жағдайы мен даму перспективалары.</w:t>
      </w:r>
    </w:p>
    <w:p w:rsidR="0001179F" w:rsidRPr="00E4251E" w:rsidRDefault="0001179F" w:rsidP="00A1081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консалтингінің түсінігі мен мәні.</w:t>
      </w:r>
    </w:p>
    <w:p w:rsidR="0001179F" w:rsidRPr="00E4251E" w:rsidRDefault="0001179F" w:rsidP="00DE44D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Кәсіби салықтық кеңес беру қызметінің принциптері.</w:t>
      </w:r>
    </w:p>
    <w:p w:rsidR="0001179F" w:rsidRPr="00E4251E" w:rsidRDefault="0001179F" w:rsidP="000007C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тиімді қызметінің негізгі шарттары.</w:t>
      </w:r>
    </w:p>
    <w:p w:rsidR="0001179F" w:rsidRPr="00E4251E" w:rsidRDefault="0001179F" w:rsidP="008D790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бойынша кеңес беру қызметін кәсіби түрде көрсететін адамдар.</w:t>
      </w:r>
    </w:p>
    <w:p w:rsidR="0001179F" w:rsidRPr="00E4251E" w:rsidRDefault="0001179F" w:rsidP="00EB79B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Консультантты іздеу және таңдау.</w:t>
      </w:r>
    </w:p>
    <w:p w:rsidR="0001179F" w:rsidRPr="00E4251E" w:rsidRDefault="0001179F" w:rsidP="000E2EB0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бойынша тіркеу және қызметтерді төлеу.</w:t>
      </w:r>
    </w:p>
    <w:p w:rsidR="0001179F" w:rsidRPr="00E4251E" w:rsidRDefault="0001179F" w:rsidP="007F402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саласындағы қоғамдық (коммерциялық емес) кәсіби бірлестіктер</w:t>
      </w:r>
    </w:p>
    <w:p w:rsidR="0001179F" w:rsidRPr="00E4251E" w:rsidRDefault="0001179F" w:rsidP="00C35373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процесінің дайындық кезеңі.</w:t>
      </w:r>
    </w:p>
    <w:p w:rsidR="0001179F" w:rsidRPr="00E4251E" w:rsidRDefault="0001179F" w:rsidP="00FC052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Қатысатын субъектінің мәселелерін анықтау.</w:t>
      </w:r>
    </w:p>
    <w:p w:rsidR="0001179F" w:rsidRPr="00E4251E" w:rsidRDefault="0001179F" w:rsidP="006A1017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процесінде әрекеттерді жоспарлау.</w:t>
      </w:r>
    </w:p>
    <w:p w:rsidR="0001179F" w:rsidRPr="00E4251E" w:rsidRDefault="0001179F" w:rsidP="009F71F9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Іске асыру кезеңіндегі кеңесшінің рөлі.</w:t>
      </w:r>
    </w:p>
    <w:p w:rsidR="0001179F" w:rsidRPr="00E4251E" w:rsidRDefault="0001179F" w:rsidP="006F3CD0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 модельдері.</w:t>
      </w:r>
    </w:p>
    <w:p w:rsidR="0001179F" w:rsidRPr="00E4251E" w:rsidRDefault="0001179F" w:rsidP="004E6AF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lastRenderedPageBreak/>
        <w:t>Салық бойынша кеңесші қызметтерінің сапасын бағалау.</w:t>
      </w:r>
    </w:p>
    <w:p w:rsidR="0001179F" w:rsidRPr="00E4251E" w:rsidRDefault="0001179F" w:rsidP="00ED3C3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қолданылатын заң актілерінің сипаттамасы.</w:t>
      </w:r>
    </w:p>
    <w:p w:rsidR="0001179F" w:rsidRPr="00E4251E" w:rsidRDefault="0001179F" w:rsidP="0076407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міндеттері.</w:t>
      </w:r>
    </w:p>
    <w:p w:rsidR="0001179F" w:rsidRPr="00E4251E" w:rsidRDefault="0001179F" w:rsidP="00140A9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кеңесшілері мен консалтингтік фирмалардың жауапкершілігі.</w:t>
      </w:r>
    </w:p>
    <w:p w:rsidR="0001179F" w:rsidRPr="00E4251E" w:rsidRDefault="0001179F" w:rsidP="00062E4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қызметін шарттық реттеу.</w:t>
      </w:r>
    </w:p>
    <w:p w:rsidR="0001179F" w:rsidRPr="00E4251E" w:rsidRDefault="0001179F" w:rsidP="00837CC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және алым консультантының кәсіби қызметінің тәуекелдері.</w:t>
      </w:r>
    </w:p>
    <w:p w:rsidR="0001179F" w:rsidRPr="00E4251E" w:rsidRDefault="0001179F" w:rsidP="00B272B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консультантының қызметіндегі ақпараттың рөлі мен маңызы.</w:t>
      </w:r>
    </w:p>
    <w:p w:rsidR="0001179F" w:rsidRPr="00E4251E" w:rsidRDefault="0001179F" w:rsidP="000A08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Ақпараттың түрлері, ақпаратты әр түрлі белгілер бойынша жіктеу.</w:t>
      </w:r>
    </w:p>
    <w:p w:rsidR="0001179F" w:rsidRPr="00E4251E" w:rsidRDefault="0001179F" w:rsidP="00E23657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Коммерциялық анықтамалық және құқықтық негіздер.</w:t>
      </w:r>
    </w:p>
    <w:p w:rsidR="0001179F" w:rsidRPr="00E4251E" w:rsidRDefault="0001179F" w:rsidP="00263B82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Интернетте ақпаратты алу мен жаңарту әдістері.</w:t>
      </w:r>
    </w:p>
    <w:p w:rsidR="0001179F" w:rsidRPr="00E4251E" w:rsidRDefault="0001179F" w:rsidP="007375D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Ақпаратты аналитикалық өңдеу әдістері</w:t>
      </w:r>
    </w:p>
    <w:p w:rsidR="0001179F" w:rsidRPr="00E4251E" w:rsidRDefault="0001179F" w:rsidP="00B72C0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консультантының жеке мәліметтер базасы мен білім қорын әзірлеу және пайдалану.</w:t>
      </w:r>
    </w:p>
    <w:p w:rsidR="0001179F" w:rsidRPr="00E4251E" w:rsidRDefault="0001179F" w:rsidP="0052327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салуға байланысты жекелеген жұмыс түрлерін автоматтандыру.</w:t>
      </w:r>
    </w:p>
    <w:p w:rsidR="0001179F" w:rsidRPr="00E4251E" w:rsidRDefault="0001179F" w:rsidP="00E6773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жеке және эмоционалды аспектілері.</w:t>
      </w:r>
    </w:p>
    <w:p w:rsidR="0001179F" w:rsidRPr="00E4251E" w:rsidRDefault="0001179F" w:rsidP="008612F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кәсіби маңызды жеке қасиеттері, олардың сипаттамасы.</w:t>
      </w:r>
    </w:p>
    <w:p w:rsidR="0001179F" w:rsidRPr="00E4251E" w:rsidRDefault="0001179F" w:rsidP="009C717A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Іскерлік қарым -қатынас туралы түсінік.</w:t>
      </w:r>
    </w:p>
    <w:p w:rsidR="0001179F" w:rsidRPr="00E4251E" w:rsidRDefault="0001179F" w:rsidP="00913B8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 xml:space="preserve"> Іскерлік қарым -қатынастың тиімді критерийлері.</w:t>
      </w:r>
    </w:p>
    <w:p w:rsidR="0001179F" w:rsidRPr="00E4251E" w:rsidRDefault="0001179F" w:rsidP="00A162C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Жанжал түрлері, олардың алдын алу.</w:t>
      </w:r>
    </w:p>
    <w:p w:rsidR="0001179F" w:rsidRPr="00E4251E" w:rsidRDefault="0001179F" w:rsidP="00CC6C2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Жанжалды жағдайды шешу алгоритмі.</w:t>
      </w:r>
    </w:p>
    <w:p w:rsidR="0001179F" w:rsidRPr="00E4251E" w:rsidRDefault="0001179F" w:rsidP="0041376F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кеңесшісінің тиімді байланыс әдістері.</w:t>
      </w:r>
    </w:p>
    <w:p w:rsidR="0001179F" w:rsidRPr="00E4251E" w:rsidRDefault="0001179F" w:rsidP="0048472C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Теріс клиентпен қарым -қатынас жасау ерекшеліктері.</w:t>
      </w:r>
    </w:p>
    <w:p w:rsidR="0001179F" w:rsidRPr="00E4251E" w:rsidRDefault="0001179F" w:rsidP="0026633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сот практикасын қолдану мен қолданудың шектері.</w:t>
      </w:r>
    </w:p>
    <w:p w:rsidR="0001179F" w:rsidRPr="00E4251E" w:rsidRDefault="0001179F" w:rsidP="00C66C9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Материалдық құқықты қолдану бойынша сот практикасын қолдану.</w:t>
      </w:r>
    </w:p>
    <w:p w:rsidR="0001179F" w:rsidRPr="00E4251E" w:rsidRDefault="0001179F" w:rsidP="0067691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lastRenderedPageBreak/>
        <w:t>Іс жүргізу құқығының нормаларын қолдану бойынша сот практикасын қолдану.</w:t>
      </w:r>
    </w:p>
    <w:p w:rsidR="0001179F" w:rsidRPr="00E4251E" w:rsidRDefault="0001179F" w:rsidP="0067691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Белгілі бір істің ерекшеліктерін ескере отырып, қолданыстағы сот практикасын қолдану.</w:t>
      </w:r>
    </w:p>
    <w:p w:rsidR="0001179F" w:rsidRPr="00E4251E" w:rsidRDefault="0001179F" w:rsidP="008B1FD4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кеңесшілерінің сот ісін жүргізуге қатысуы.</w:t>
      </w:r>
    </w:p>
    <w:p w:rsidR="0001179F" w:rsidRPr="00E4251E" w:rsidRDefault="0001179F" w:rsidP="00B0307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Аралық соттардың салық дауларын қарау ерекшеліктері.</w:t>
      </w:r>
    </w:p>
    <w:p w:rsidR="0001179F" w:rsidRPr="00E4251E" w:rsidRDefault="0001179F" w:rsidP="001221A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 кеңес берушінің постулаттары.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оқытушылық үлгісі.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кешендік үлгісі.</w:t>
      </w:r>
    </w:p>
    <w:p w:rsidR="0001179F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сарапшылық үлгісі</w:t>
      </w:r>
      <w:r w:rsidR="0001179F"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.</w:t>
      </w:r>
    </w:p>
    <w:p w:rsidR="00E4251E" w:rsidRPr="00E4251E" w:rsidRDefault="00E4251E" w:rsidP="00D1076B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берудің қағидаттары</w:t>
      </w:r>
    </w:p>
    <w:p w:rsidR="0001179F" w:rsidRPr="00E4251E" w:rsidRDefault="0001179F" w:rsidP="00C62E0E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Шешім қабылдаудың мәні.</w:t>
      </w:r>
    </w:p>
    <w:p w:rsidR="0001179F" w:rsidRPr="00E4251E" w:rsidRDefault="0001179F" w:rsidP="00BD13B6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Салықтық кеңес беруде қабылданатын шешімдердің ерекшеліктері.</w:t>
      </w:r>
    </w:p>
    <w:p w:rsidR="0001179F" w:rsidRPr="00E4251E" w:rsidRDefault="0001179F" w:rsidP="006E31C8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Әзірлеу және шешім қабылдау әдістері.</w:t>
      </w:r>
    </w:p>
    <w:p w:rsidR="0001179F" w:rsidRPr="00E4251E" w:rsidRDefault="0001179F" w:rsidP="005C3641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Даму мен шешім қабылдау процесінде объективті және субъективті факторлар, оларды бағалау.</w:t>
      </w:r>
    </w:p>
    <w:p w:rsidR="0001179F" w:rsidRPr="00E4251E" w:rsidRDefault="0001179F" w:rsidP="001B7BE3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Оңтайлы шешімдерді таңдау критерийлері.</w:t>
      </w:r>
    </w:p>
    <w:p w:rsidR="0001179F" w:rsidRPr="00E4251E" w:rsidRDefault="0001179F" w:rsidP="00BD5FBD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Шешім нәтижелерін бағалау кезеңдері.</w:t>
      </w:r>
    </w:p>
    <w:p w:rsidR="0001179F" w:rsidRPr="00E4251E" w:rsidRDefault="0001179F" w:rsidP="00BD5FBD">
      <w:pPr>
        <w:pStyle w:val="a5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4251E">
        <w:rPr>
          <w:rStyle w:val="y2iqfc"/>
          <w:rFonts w:ascii="Times New Roman" w:eastAsiaTheme="majorEastAsia" w:hAnsi="Times New Roman" w:cs="Times New Roman"/>
          <w:color w:val="202124"/>
          <w:sz w:val="28"/>
          <w:szCs w:val="28"/>
          <w:lang w:val="kk-KZ"/>
        </w:rPr>
        <w:t>Нақты проблемалық жағдайға байланысты салық төлеушінің құқықтары мен заңды мүдделерін қорғаудың ұйымдастырушылық, құқықтық және ақпараттық шаралары.</w:t>
      </w:r>
    </w:p>
    <w:p w:rsidR="00B941F5" w:rsidRDefault="00B941F5">
      <w:pPr>
        <w:rPr>
          <w:lang w:val="kk-KZ"/>
        </w:rPr>
      </w:pPr>
    </w:p>
    <w:p w:rsidR="0037595C" w:rsidRPr="00B50078" w:rsidRDefault="0037595C" w:rsidP="0037595C">
      <w:pPr>
        <w:pStyle w:val="a6"/>
        <w:tabs>
          <w:tab w:val="left" w:pos="26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37595C" w:rsidRPr="00B50078" w:rsidRDefault="0037595C" w:rsidP="0037595C">
      <w:pPr>
        <w:pStyle w:val="a6"/>
        <w:tabs>
          <w:tab w:val="left" w:pos="26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B0336" w:rsidRPr="00B50078" w:rsidRDefault="002B0336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«Аудторлық қызмет» туралы Заң 2021</w:t>
      </w:r>
    </w:p>
    <w:p w:rsidR="002B0336" w:rsidRDefault="002B0336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ҚР Салық кодексі 2021</w:t>
      </w:r>
    </w:p>
    <w:p w:rsidR="00B50078" w:rsidRPr="00B50078" w:rsidRDefault="00B50078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 «Салықтық кеңес беру палатасы» сайты https</w:t>
      </w:r>
      <w:r w:rsidRPr="00B50078">
        <w:rPr>
          <w:rFonts w:ascii="Times New Roman" w:hAnsi="Times New Roman"/>
          <w:sz w:val="24"/>
          <w:szCs w:val="24"/>
          <w:lang w:val="kk-KZ"/>
        </w:rPr>
        <w:t>://pnk.kz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 xml:space="preserve">Құлжабаев, М.Салық жән есалық салу тәжірибесі [Текст] :оқу құралы. - Алматы : 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Экономика, 2017. - 146 б. - ISBN 978-601-329-046-1 : 250000.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t>Арзаева, М.Ж. Салықтық әкімшілендіру [Текст] : оқу құралы. - Алматы : Қазақ университеті, 2018. - 142 б. - ISBN 978-601-04-3594-0 : 2160.00.</w:t>
      </w:r>
    </w:p>
    <w:p w:rsidR="0037595C" w:rsidRPr="00B50078" w:rsidRDefault="0037595C" w:rsidP="0037595C">
      <w:pPr>
        <w:pStyle w:val="a6"/>
        <w:numPr>
          <w:ilvl w:val="0"/>
          <w:numId w:val="6"/>
        </w:numPr>
        <w:tabs>
          <w:tab w:val="left" w:pos="176"/>
          <w:tab w:val="left" w:pos="318"/>
        </w:tabs>
        <w:ind w:left="0" w:firstLine="34"/>
        <w:rPr>
          <w:rFonts w:ascii="Times New Roman" w:hAnsi="Times New Roman"/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  <w:lang w:val="kk-KZ"/>
        </w:rPr>
        <w:lastRenderedPageBreak/>
        <w:t>Бекболсынова, А.Налоги и налогообложение [текст] : учеб.пособие 2-е изд. - Астана : Фолиант, 2014. - 544 с. - ISBN 978-601-7568-02-3 : 2720-00.</w:t>
      </w:r>
    </w:p>
    <w:p w:rsidR="0037595C" w:rsidRPr="00B50078" w:rsidRDefault="0037595C" w:rsidP="0037595C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  <w:lang w:val="kk-KZ"/>
        </w:rPr>
        <w:t xml:space="preserve">Қосымша: </w:t>
      </w:r>
    </w:p>
    <w:p w:rsidR="0037595C" w:rsidRPr="00B50078" w:rsidRDefault="0037595C" w:rsidP="0037595C">
      <w:pPr>
        <w:pStyle w:val="a6"/>
        <w:numPr>
          <w:ilvl w:val="0"/>
          <w:numId w:val="7"/>
        </w:numPr>
        <w:tabs>
          <w:tab w:val="left" w:pos="280"/>
        </w:tabs>
        <w:ind w:left="34" w:firstLine="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5007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Жақыпбеков, С.Т.Салық және салық салу [текст] :Оқу құралы. - Алматы : EXLIBRIS, 2016. - 163 б. - ISBN 978-601-275-663-0 : 1500-00.</w:t>
      </w:r>
    </w:p>
    <w:p w:rsidR="0037595C" w:rsidRPr="00B50078" w:rsidRDefault="0037595C" w:rsidP="0037595C">
      <w:pPr>
        <w:pStyle w:val="a6"/>
        <w:numPr>
          <w:ilvl w:val="0"/>
          <w:numId w:val="7"/>
        </w:numPr>
        <w:tabs>
          <w:tab w:val="left" w:pos="280"/>
        </w:tabs>
        <w:ind w:left="34" w:firstLine="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B5007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Пинская, М.Р. Налоговая конкуренция: от теории к практике [Текст] : монография. - М : ИНФРА-М, 2020. - 137 с. - ISBN 978-5-16-009224-9. - ISBN 978-5-16-100150-9 : 5175.00.</w:t>
      </w:r>
    </w:p>
    <w:p w:rsidR="0037595C" w:rsidRPr="00B50078" w:rsidRDefault="0037595C" w:rsidP="0037595C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50078">
        <w:rPr>
          <w:rFonts w:ascii="Times New Roman" w:hAnsi="Times New Roman"/>
          <w:b/>
          <w:sz w:val="24"/>
          <w:szCs w:val="24"/>
        </w:rPr>
        <w:t xml:space="preserve">Интернет – </w:t>
      </w:r>
      <w:r w:rsidRPr="00B50078">
        <w:rPr>
          <w:rFonts w:ascii="Times New Roman" w:hAnsi="Times New Roman"/>
          <w:b/>
          <w:sz w:val="24"/>
          <w:szCs w:val="24"/>
          <w:lang w:val="kk-KZ"/>
        </w:rPr>
        <w:t>ресурстар</w:t>
      </w:r>
      <w:r w:rsidRPr="00B50078">
        <w:rPr>
          <w:rFonts w:ascii="Times New Roman" w:hAnsi="Times New Roman"/>
          <w:b/>
          <w:sz w:val="24"/>
          <w:szCs w:val="24"/>
        </w:rPr>
        <w:t>:</w:t>
      </w:r>
    </w:p>
    <w:p w:rsidR="0037595C" w:rsidRPr="00B50078" w:rsidRDefault="0037595C" w:rsidP="0037595C">
      <w:pPr>
        <w:rPr>
          <w:sz w:val="24"/>
          <w:szCs w:val="24"/>
          <w:lang w:val="kk-KZ"/>
        </w:rPr>
      </w:pPr>
      <w:r w:rsidRPr="00B50078">
        <w:rPr>
          <w:rFonts w:ascii="Times New Roman" w:hAnsi="Times New Roman"/>
          <w:sz w:val="24"/>
          <w:szCs w:val="24"/>
        </w:rPr>
        <w:t xml:space="preserve">Дорофеева Н. А.  Налоговое администрирование [Электронный ресурс]: Учебник / Н. А. Дорофеева, А. В. </w:t>
      </w:r>
      <w:proofErr w:type="spellStart"/>
      <w:r w:rsidRPr="00B50078">
        <w:rPr>
          <w:rFonts w:ascii="Times New Roman" w:hAnsi="Times New Roman"/>
          <w:sz w:val="24"/>
          <w:szCs w:val="24"/>
        </w:rPr>
        <w:t>Брилон</w:t>
      </w:r>
      <w:proofErr w:type="spellEnd"/>
      <w:r w:rsidRPr="00B50078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B50078">
        <w:rPr>
          <w:rFonts w:ascii="Times New Roman" w:hAnsi="Times New Roman"/>
          <w:sz w:val="24"/>
          <w:szCs w:val="24"/>
        </w:rPr>
        <w:t>Брилон</w:t>
      </w:r>
      <w:proofErr w:type="spellEnd"/>
      <w:r w:rsidRPr="00B50078">
        <w:rPr>
          <w:rFonts w:ascii="Times New Roman" w:hAnsi="Times New Roman"/>
          <w:sz w:val="24"/>
          <w:szCs w:val="24"/>
        </w:rPr>
        <w:t xml:space="preserve">. - Налоговое </w:t>
      </w:r>
      <w:proofErr w:type="gramStart"/>
      <w:r w:rsidRPr="00B50078">
        <w:rPr>
          <w:rFonts w:ascii="Times New Roman" w:hAnsi="Times New Roman"/>
          <w:sz w:val="24"/>
          <w:szCs w:val="24"/>
        </w:rPr>
        <w:t>администрирование ;</w:t>
      </w:r>
      <w:proofErr w:type="gramEnd"/>
      <w:r w:rsidRPr="00B50078">
        <w:rPr>
          <w:rFonts w:ascii="Times New Roman" w:hAnsi="Times New Roman"/>
          <w:sz w:val="24"/>
          <w:szCs w:val="24"/>
        </w:rPr>
        <w:t xml:space="preserve"> 2020-01-16. - Москва : Дашков и К, 2014. - 296 с. - ISBN 978-5-39401990-6. http://www.iprbookshop.ru/60456.html</w:t>
      </w:r>
    </w:p>
    <w:sectPr w:rsidR="0037595C" w:rsidRPr="00B5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0F25"/>
    <w:multiLevelType w:val="hybridMultilevel"/>
    <w:tmpl w:val="6226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64A4"/>
    <w:multiLevelType w:val="hybridMultilevel"/>
    <w:tmpl w:val="04A8E7C2"/>
    <w:lvl w:ilvl="0" w:tplc="EBA0D5F0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FA0265B"/>
    <w:multiLevelType w:val="hybridMultilevel"/>
    <w:tmpl w:val="392A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3536D"/>
    <w:multiLevelType w:val="hybridMultilevel"/>
    <w:tmpl w:val="6CF44A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2"/>
    <w:rsid w:val="0001179F"/>
    <w:rsid w:val="00102139"/>
    <w:rsid w:val="002B0336"/>
    <w:rsid w:val="0037595C"/>
    <w:rsid w:val="00491C79"/>
    <w:rsid w:val="004A0549"/>
    <w:rsid w:val="009B6335"/>
    <w:rsid w:val="00B0706D"/>
    <w:rsid w:val="00B50078"/>
    <w:rsid w:val="00B941F5"/>
    <w:rsid w:val="00D149C8"/>
    <w:rsid w:val="00E4251E"/>
    <w:rsid w:val="00E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1D9F-A31B-4935-9AEE-8359941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49"/>
    <w:pPr>
      <w:spacing w:after="0" w:line="240" w:lineRule="auto"/>
      <w:ind w:left="357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35"/>
    <w:pPr>
      <w:keepNext/>
      <w:keepLines/>
      <w:spacing w:before="200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A0549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A05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A05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633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1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17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1179F"/>
  </w:style>
  <w:style w:type="paragraph" w:styleId="a6">
    <w:name w:val="No Spacing"/>
    <w:uiPriority w:val="1"/>
    <w:qFormat/>
    <w:rsid w:val="00375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10</cp:revision>
  <dcterms:created xsi:type="dcterms:W3CDTF">2021-10-11T11:57:00Z</dcterms:created>
  <dcterms:modified xsi:type="dcterms:W3CDTF">2021-11-19T13:02:00Z</dcterms:modified>
</cp:coreProperties>
</file>